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D8E9B" w14:textId="4DA1E70D" w:rsidR="00A45D60" w:rsidRDefault="00A45D60" w:rsidP="00A45D60">
      <w:pPr>
        <w:jc w:val="right"/>
        <w:rPr>
          <w:rFonts w:ascii="Trebuchet MS" w:hAnsi="Trebuchet MS"/>
          <w:b/>
          <w:bCs/>
          <w:sz w:val="18"/>
          <w:szCs w:val="18"/>
          <w:u w:val="single"/>
        </w:rPr>
      </w:pPr>
    </w:p>
    <w:p w14:paraId="46F6B4A6" w14:textId="41340DD8" w:rsidR="00D157DA" w:rsidRPr="00700B1C" w:rsidRDefault="00DE2360" w:rsidP="004548A0">
      <w:pPr>
        <w:jc w:val="center"/>
        <w:rPr>
          <w:rFonts w:ascii="Trebuchet MS" w:hAnsi="Trebuchet MS"/>
          <w:b/>
          <w:bCs/>
          <w:sz w:val="32"/>
          <w:szCs w:val="32"/>
          <w:u w:val="single"/>
        </w:rPr>
      </w:pPr>
      <w:r w:rsidRPr="00700B1C">
        <w:rPr>
          <w:rFonts w:ascii="Trebuchet MS" w:hAnsi="Trebuchet MS"/>
          <w:b/>
          <w:bCs/>
          <w:sz w:val="32"/>
          <w:szCs w:val="32"/>
          <w:u w:val="single"/>
        </w:rPr>
        <w:t xml:space="preserve">Trade Union Rights are </w:t>
      </w:r>
      <w:r w:rsidR="00EB5308" w:rsidRPr="00700B1C">
        <w:rPr>
          <w:rFonts w:ascii="Trebuchet MS" w:hAnsi="Trebuchet MS"/>
          <w:b/>
          <w:bCs/>
          <w:sz w:val="32"/>
          <w:szCs w:val="32"/>
          <w:u w:val="single"/>
        </w:rPr>
        <w:t>changing</w:t>
      </w:r>
    </w:p>
    <w:p w14:paraId="0EE86D47" w14:textId="58E5DD5C" w:rsidR="00DE2360" w:rsidRPr="00700B1C" w:rsidRDefault="00EB5308" w:rsidP="004548A0">
      <w:pPr>
        <w:jc w:val="center"/>
        <w:rPr>
          <w:rFonts w:ascii="Trebuchet MS" w:hAnsi="Trebuchet MS"/>
          <w:b/>
          <w:bCs/>
          <w:sz w:val="32"/>
          <w:szCs w:val="32"/>
          <w:u w:val="single"/>
        </w:rPr>
      </w:pPr>
      <w:r w:rsidRPr="00700B1C">
        <w:rPr>
          <w:rFonts w:ascii="Trebuchet MS" w:hAnsi="Trebuchet MS"/>
          <w:b/>
          <w:bCs/>
          <w:sz w:val="32"/>
          <w:szCs w:val="32"/>
          <w:u w:val="single"/>
        </w:rPr>
        <w:t>What</w:t>
      </w:r>
      <w:r w:rsidR="00DE2360" w:rsidRPr="00700B1C">
        <w:rPr>
          <w:rFonts w:ascii="Trebuchet MS" w:hAnsi="Trebuchet MS"/>
          <w:b/>
          <w:bCs/>
          <w:sz w:val="32"/>
          <w:szCs w:val="32"/>
          <w:u w:val="single"/>
        </w:rPr>
        <w:t xml:space="preserve"> </w:t>
      </w:r>
      <w:r w:rsidR="00940F1E" w:rsidRPr="00700B1C">
        <w:rPr>
          <w:rFonts w:ascii="Trebuchet MS" w:hAnsi="Trebuchet MS"/>
          <w:b/>
          <w:bCs/>
          <w:sz w:val="32"/>
          <w:szCs w:val="32"/>
          <w:u w:val="single"/>
        </w:rPr>
        <w:t>SPA</w:t>
      </w:r>
      <w:r w:rsidR="00DE2360" w:rsidRPr="00700B1C">
        <w:rPr>
          <w:rFonts w:ascii="Trebuchet MS" w:hAnsi="Trebuchet MS"/>
          <w:b/>
          <w:bCs/>
          <w:sz w:val="32"/>
          <w:szCs w:val="32"/>
          <w:u w:val="single"/>
        </w:rPr>
        <w:t xml:space="preserve"> </w:t>
      </w:r>
      <w:r w:rsidR="00D157DA" w:rsidRPr="00700B1C">
        <w:rPr>
          <w:rFonts w:ascii="Trebuchet MS" w:hAnsi="Trebuchet MS"/>
          <w:b/>
          <w:bCs/>
          <w:sz w:val="32"/>
          <w:szCs w:val="32"/>
          <w:u w:val="single"/>
        </w:rPr>
        <w:t xml:space="preserve">members </w:t>
      </w:r>
      <w:r w:rsidR="00DE2360" w:rsidRPr="00700B1C">
        <w:rPr>
          <w:rFonts w:ascii="Trebuchet MS" w:hAnsi="Trebuchet MS"/>
          <w:b/>
          <w:bCs/>
          <w:sz w:val="32"/>
          <w:szCs w:val="32"/>
          <w:u w:val="single"/>
        </w:rPr>
        <w:t xml:space="preserve">need to </w:t>
      </w:r>
      <w:r w:rsidRPr="00700B1C">
        <w:rPr>
          <w:rFonts w:ascii="Trebuchet MS" w:hAnsi="Trebuchet MS"/>
          <w:b/>
          <w:bCs/>
          <w:sz w:val="32"/>
          <w:szCs w:val="32"/>
          <w:u w:val="single"/>
        </w:rPr>
        <w:t>know!</w:t>
      </w:r>
    </w:p>
    <w:p w14:paraId="78973FDC" w14:textId="77777777" w:rsidR="00700B1C" w:rsidRDefault="00700B1C" w:rsidP="00EB5308">
      <w:pPr>
        <w:rPr>
          <w:rFonts w:ascii="Trebuchet MS" w:hAnsi="Trebuchet MS"/>
          <w:sz w:val="18"/>
          <w:szCs w:val="18"/>
        </w:rPr>
      </w:pPr>
    </w:p>
    <w:p w14:paraId="64274634" w14:textId="6D12781F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One of the most significant employment law reforms </w:t>
      </w:r>
      <w:r w:rsidR="002A5135" w:rsidRPr="00A45D60">
        <w:rPr>
          <w:rFonts w:ascii="Trebuchet MS" w:hAnsi="Trebuchet MS"/>
          <w:sz w:val="18"/>
          <w:szCs w:val="18"/>
        </w:rPr>
        <w:t>coming into force shortly</w:t>
      </w:r>
      <w:r w:rsidRPr="00A45D60">
        <w:rPr>
          <w:rFonts w:ascii="Trebuchet MS" w:hAnsi="Trebuchet MS"/>
          <w:sz w:val="18"/>
          <w:szCs w:val="18"/>
        </w:rPr>
        <w:t xml:space="preserve"> is the introduction of a new statutory right for trade unions to </w:t>
      </w:r>
      <w:r w:rsidR="002A5135" w:rsidRPr="00A45D60">
        <w:rPr>
          <w:rFonts w:ascii="Trebuchet MS" w:hAnsi="Trebuchet MS"/>
          <w:sz w:val="18"/>
          <w:szCs w:val="18"/>
        </w:rPr>
        <w:t xml:space="preserve">be allowed </w:t>
      </w:r>
      <w:r w:rsidRPr="00A45D60">
        <w:rPr>
          <w:rFonts w:ascii="Trebuchet MS" w:hAnsi="Trebuchet MS"/>
          <w:sz w:val="18"/>
          <w:szCs w:val="18"/>
        </w:rPr>
        <w:t>access workplaces.</w:t>
      </w:r>
      <w:r w:rsidR="004548A0" w:rsidRPr="00A45D60">
        <w:rPr>
          <w:rFonts w:ascii="Trebuchet MS" w:hAnsi="Trebuchet MS"/>
          <w:sz w:val="18"/>
          <w:szCs w:val="18"/>
        </w:rPr>
        <w:t xml:space="preserve"> </w:t>
      </w:r>
      <w:r w:rsidRPr="00A45D60">
        <w:rPr>
          <w:rFonts w:ascii="Trebuchet MS" w:hAnsi="Trebuchet MS"/>
          <w:sz w:val="18"/>
          <w:szCs w:val="18"/>
        </w:rPr>
        <w:t>Expected to come into force in October 2026, the new rules will allow qualifying unions to request both physical and digital access to workers for purposes such as recruitment</w:t>
      </w:r>
      <w:r w:rsidR="00940F1E" w:rsidRPr="00A45D60">
        <w:rPr>
          <w:rFonts w:ascii="Trebuchet MS" w:hAnsi="Trebuchet MS"/>
          <w:sz w:val="18"/>
          <w:szCs w:val="18"/>
        </w:rPr>
        <w:t xml:space="preserve"> and </w:t>
      </w:r>
      <w:r w:rsidRPr="00A45D60">
        <w:rPr>
          <w:rFonts w:ascii="Trebuchet MS" w:hAnsi="Trebuchet MS"/>
          <w:sz w:val="18"/>
          <w:szCs w:val="18"/>
        </w:rPr>
        <w:t>representation</w:t>
      </w:r>
      <w:r w:rsidR="00940F1E" w:rsidRPr="00A45D60">
        <w:rPr>
          <w:rFonts w:ascii="Trebuchet MS" w:hAnsi="Trebuchet MS"/>
          <w:sz w:val="18"/>
          <w:szCs w:val="18"/>
        </w:rPr>
        <w:t>.</w:t>
      </w:r>
      <w:r w:rsidR="002A5135" w:rsidRPr="00A45D60">
        <w:rPr>
          <w:rFonts w:ascii="Trebuchet MS" w:hAnsi="Trebuchet MS"/>
          <w:sz w:val="18"/>
          <w:szCs w:val="18"/>
        </w:rPr>
        <w:t xml:space="preserve">  </w:t>
      </w:r>
    </w:p>
    <w:p w14:paraId="218142DE" w14:textId="01207316" w:rsidR="002A5135" w:rsidRPr="00A45D60" w:rsidRDefault="002A5135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Keep in mind that this access requirement </w:t>
      </w:r>
      <w:r w:rsidR="00F87553" w:rsidRPr="00A45D60">
        <w:rPr>
          <w:rFonts w:ascii="Trebuchet MS" w:hAnsi="Trebuchet MS"/>
          <w:sz w:val="18"/>
          <w:szCs w:val="18"/>
        </w:rPr>
        <w:t>will apply</w:t>
      </w:r>
      <w:r w:rsidRPr="00A45D60">
        <w:rPr>
          <w:rFonts w:ascii="Trebuchet MS" w:hAnsi="Trebuchet MS"/>
          <w:sz w:val="18"/>
          <w:szCs w:val="18"/>
        </w:rPr>
        <w:t xml:space="preserve"> regardless of whether you recognise a union or want to.  </w:t>
      </w:r>
    </w:p>
    <w:p w14:paraId="26B5ADED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5D9E4071" w14:textId="5D79DA39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What is changing?</w:t>
      </w:r>
    </w:p>
    <w:p w14:paraId="1B1B09B7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The new right will apply to employers with 21 or more workers and will allow unions to seek access to:</w:t>
      </w:r>
    </w:p>
    <w:p w14:paraId="77508313" w14:textId="76713B76" w:rsidR="00EB5308" w:rsidRPr="00A45D60" w:rsidRDefault="004B7A2D" w:rsidP="00EB5308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m</w:t>
      </w:r>
      <w:r w:rsidR="00EB5308" w:rsidRPr="00A45D60">
        <w:rPr>
          <w:rFonts w:ascii="Trebuchet MS" w:hAnsi="Trebuchet MS"/>
          <w:sz w:val="18"/>
          <w:szCs w:val="18"/>
        </w:rPr>
        <w:t>eet workers</w:t>
      </w:r>
    </w:p>
    <w:p w14:paraId="66C168AF" w14:textId="03F0B248" w:rsidR="00EB5308" w:rsidRPr="00A45D60" w:rsidRDefault="004B7A2D" w:rsidP="00EB5308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r</w:t>
      </w:r>
      <w:r w:rsidR="00EB5308" w:rsidRPr="00A45D60">
        <w:rPr>
          <w:rFonts w:ascii="Trebuchet MS" w:hAnsi="Trebuchet MS"/>
          <w:sz w:val="18"/>
          <w:szCs w:val="18"/>
        </w:rPr>
        <w:t>ecruit and organise workers</w:t>
      </w:r>
    </w:p>
    <w:p w14:paraId="24D9FA49" w14:textId="43F435F2" w:rsidR="00EB5308" w:rsidRPr="00A45D60" w:rsidRDefault="004B7A2D" w:rsidP="00EB5308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s</w:t>
      </w:r>
      <w:r w:rsidR="00EB5308" w:rsidRPr="00A45D60">
        <w:rPr>
          <w:rFonts w:ascii="Trebuchet MS" w:hAnsi="Trebuchet MS"/>
          <w:sz w:val="18"/>
          <w:szCs w:val="18"/>
        </w:rPr>
        <w:t>upport and represent workers</w:t>
      </w:r>
    </w:p>
    <w:p w14:paraId="59638DE5" w14:textId="0AC64AD3" w:rsidR="00EB5308" w:rsidRPr="00A45D60" w:rsidRDefault="004B7A2D" w:rsidP="00EB5308">
      <w:pPr>
        <w:numPr>
          <w:ilvl w:val="0"/>
          <w:numId w:val="1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f</w:t>
      </w:r>
      <w:r w:rsidR="00EB5308" w:rsidRPr="00A45D60">
        <w:rPr>
          <w:rFonts w:ascii="Trebuchet MS" w:hAnsi="Trebuchet MS"/>
          <w:sz w:val="18"/>
          <w:szCs w:val="18"/>
        </w:rPr>
        <w:t>acilitate collective bargaining</w:t>
      </w:r>
    </w:p>
    <w:p w14:paraId="61086835" w14:textId="417AD8F8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Importantly, </w:t>
      </w:r>
      <w:r w:rsidR="004B7A2D" w:rsidRPr="00A45D60">
        <w:rPr>
          <w:rFonts w:ascii="Trebuchet MS" w:hAnsi="Trebuchet MS"/>
          <w:sz w:val="18"/>
          <w:szCs w:val="18"/>
        </w:rPr>
        <w:t xml:space="preserve">a </w:t>
      </w:r>
      <w:r w:rsidRPr="00A45D60">
        <w:rPr>
          <w:rFonts w:ascii="Trebuchet MS" w:hAnsi="Trebuchet MS"/>
          <w:sz w:val="18"/>
          <w:szCs w:val="18"/>
        </w:rPr>
        <w:t xml:space="preserve">union will </w:t>
      </w:r>
      <w:r w:rsidRPr="00A45D60">
        <w:rPr>
          <w:rFonts w:ascii="Trebuchet MS" w:hAnsi="Trebuchet MS"/>
          <w:sz w:val="18"/>
          <w:szCs w:val="18"/>
          <w:u w:val="single"/>
        </w:rPr>
        <w:t>not</w:t>
      </w:r>
      <w:r w:rsidRPr="00A45D60">
        <w:rPr>
          <w:rFonts w:ascii="Trebuchet MS" w:hAnsi="Trebuchet MS"/>
          <w:sz w:val="18"/>
          <w:szCs w:val="18"/>
        </w:rPr>
        <w:t xml:space="preserve"> need to demonstrate </w:t>
      </w:r>
      <w:r w:rsidR="00F87553" w:rsidRPr="00A45D60">
        <w:rPr>
          <w:rFonts w:ascii="Trebuchet MS" w:hAnsi="Trebuchet MS"/>
          <w:sz w:val="18"/>
          <w:szCs w:val="18"/>
        </w:rPr>
        <w:t xml:space="preserve">any </w:t>
      </w:r>
      <w:r w:rsidRPr="00A45D60">
        <w:rPr>
          <w:rFonts w:ascii="Trebuchet MS" w:hAnsi="Trebuchet MS"/>
          <w:sz w:val="18"/>
          <w:szCs w:val="18"/>
        </w:rPr>
        <w:t>existing level</w:t>
      </w:r>
      <w:r w:rsidR="00F87553" w:rsidRPr="00A45D60">
        <w:rPr>
          <w:rFonts w:ascii="Trebuchet MS" w:hAnsi="Trebuchet MS"/>
          <w:sz w:val="18"/>
          <w:szCs w:val="18"/>
        </w:rPr>
        <w:t xml:space="preserve"> of membership within your workforce</w:t>
      </w:r>
      <w:r w:rsidRPr="00A45D60">
        <w:rPr>
          <w:rFonts w:ascii="Trebuchet MS" w:hAnsi="Trebuchet MS"/>
          <w:sz w:val="18"/>
          <w:szCs w:val="18"/>
        </w:rPr>
        <w:t xml:space="preserve"> before making an access request.</w:t>
      </w:r>
    </w:p>
    <w:p w14:paraId="3ED22AAF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1A92B244" w14:textId="22DE222F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How will the process work?</w:t>
      </w:r>
    </w:p>
    <w:p w14:paraId="08CD9B98" w14:textId="6DA17909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A union will submit a written </w:t>
      </w:r>
      <w:r w:rsidR="00940F1E" w:rsidRPr="00A45D60">
        <w:rPr>
          <w:rFonts w:ascii="Trebuchet MS" w:hAnsi="Trebuchet MS"/>
          <w:sz w:val="18"/>
          <w:szCs w:val="18"/>
        </w:rPr>
        <w:t>request</w:t>
      </w:r>
      <w:r w:rsidRPr="00A45D60">
        <w:rPr>
          <w:rFonts w:ascii="Trebuchet MS" w:hAnsi="Trebuchet MS"/>
          <w:sz w:val="18"/>
          <w:szCs w:val="18"/>
        </w:rPr>
        <w:t xml:space="preserve"> </w:t>
      </w:r>
      <w:r w:rsidR="00F87553" w:rsidRPr="00A45D60">
        <w:rPr>
          <w:rFonts w:ascii="Trebuchet MS" w:hAnsi="Trebuchet MS"/>
          <w:sz w:val="18"/>
          <w:szCs w:val="18"/>
        </w:rPr>
        <w:t xml:space="preserve">to you for </w:t>
      </w:r>
      <w:proofErr w:type="gramStart"/>
      <w:r w:rsidR="00F87553" w:rsidRPr="00A45D60">
        <w:rPr>
          <w:rFonts w:ascii="Trebuchet MS" w:hAnsi="Trebuchet MS"/>
          <w:sz w:val="18"/>
          <w:szCs w:val="18"/>
        </w:rPr>
        <w:t>access</w:t>
      </w:r>
      <w:proofErr w:type="gramEnd"/>
      <w:r w:rsidR="00F87553" w:rsidRPr="00A45D60">
        <w:rPr>
          <w:rFonts w:ascii="Trebuchet MS" w:hAnsi="Trebuchet MS"/>
          <w:sz w:val="18"/>
          <w:szCs w:val="18"/>
        </w:rPr>
        <w:t xml:space="preserve"> </w:t>
      </w:r>
      <w:r w:rsidRPr="00A45D60">
        <w:rPr>
          <w:rFonts w:ascii="Trebuchet MS" w:hAnsi="Trebuchet MS"/>
          <w:sz w:val="18"/>
          <w:szCs w:val="18"/>
        </w:rPr>
        <w:t xml:space="preserve">and </w:t>
      </w:r>
      <w:r w:rsidR="00F87553" w:rsidRPr="00A45D60">
        <w:rPr>
          <w:rFonts w:ascii="Trebuchet MS" w:hAnsi="Trebuchet MS"/>
          <w:sz w:val="18"/>
          <w:szCs w:val="18"/>
        </w:rPr>
        <w:t>you</w:t>
      </w:r>
      <w:r w:rsidRPr="00A45D60">
        <w:rPr>
          <w:rFonts w:ascii="Trebuchet MS" w:hAnsi="Trebuchet MS"/>
          <w:sz w:val="18"/>
          <w:szCs w:val="18"/>
        </w:rPr>
        <w:t xml:space="preserve"> will have 15 working days to respond.</w:t>
      </w:r>
    </w:p>
    <w:p w14:paraId="16BF2F6C" w14:textId="4599D18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If agreement </w:t>
      </w:r>
      <w:r w:rsidR="004B7A2D" w:rsidRPr="00A45D60">
        <w:rPr>
          <w:rFonts w:ascii="Trebuchet MS" w:hAnsi="Trebuchet MS"/>
          <w:sz w:val="18"/>
          <w:szCs w:val="18"/>
        </w:rPr>
        <w:t xml:space="preserve">on the request </w:t>
      </w:r>
      <w:r w:rsidRPr="00A45D60">
        <w:rPr>
          <w:rFonts w:ascii="Trebuchet MS" w:hAnsi="Trebuchet MS"/>
          <w:sz w:val="18"/>
          <w:szCs w:val="18"/>
        </w:rPr>
        <w:t xml:space="preserve">cannot </w:t>
      </w:r>
      <w:r w:rsidR="004B7A2D" w:rsidRPr="00A45D60">
        <w:rPr>
          <w:rFonts w:ascii="Trebuchet MS" w:hAnsi="Trebuchet MS"/>
          <w:sz w:val="18"/>
          <w:szCs w:val="18"/>
        </w:rPr>
        <w:t xml:space="preserve">immediately </w:t>
      </w:r>
      <w:r w:rsidRPr="00A45D60">
        <w:rPr>
          <w:rFonts w:ascii="Trebuchet MS" w:hAnsi="Trebuchet MS"/>
          <w:sz w:val="18"/>
          <w:szCs w:val="18"/>
        </w:rPr>
        <w:t xml:space="preserve">be reached, the parties will enter a negotiation period. Ultimately, disputes can be referred to the Central Arbitration Committee (CAC), </w:t>
      </w:r>
      <w:r w:rsidR="004B7A2D" w:rsidRPr="00A45D60">
        <w:rPr>
          <w:rFonts w:ascii="Trebuchet MS" w:hAnsi="Trebuchet MS"/>
          <w:sz w:val="18"/>
          <w:szCs w:val="18"/>
        </w:rPr>
        <w:t xml:space="preserve">a specialist court dedicated the union issues, </w:t>
      </w:r>
      <w:r w:rsidRPr="00A45D60">
        <w:rPr>
          <w:rFonts w:ascii="Trebuchet MS" w:hAnsi="Trebuchet MS"/>
          <w:sz w:val="18"/>
          <w:szCs w:val="18"/>
        </w:rPr>
        <w:t>which will have powers to determine access arrangements.</w:t>
      </w:r>
      <w:r w:rsidR="00940F1E" w:rsidRPr="00A45D60">
        <w:rPr>
          <w:rFonts w:ascii="Trebuchet MS" w:hAnsi="Trebuchet MS"/>
          <w:sz w:val="18"/>
          <w:szCs w:val="18"/>
        </w:rPr>
        <w:t xml:space="preserve"> It is important to note that any a</w:t>
      </w:r>
      <w:r w:rsidRPr="00A45D60">
        <w:rPr>
          <w:rFonts w:ascii="Trebuchet MS" w:hAnsi="Trebuchet MS"/>
          <w:sz w:val="18"/>
          <w:szCs w:val="18"/>
        </w:rPr>
        <w:t>greements or determinations may last for up to two years.</w:t>
      </w:r>
      <w:r w:rsidR="004B7A2D" w:rsidRPr="00A45D60">
        <w:rPr>
          <w:rFonts w:ascii="Trebuchet MS" w:hAnsi="Trebuchet MS"/>
          <w:sz w:val="18"/>
          <w:szCs w:val="18"/>
        </w:rPr>
        <w:t xml:space="preserve"> </w:t>
      </w:r>
    </w:p>
    <w:p w14:paraId="3F8B06CB" w14:textId="67636014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 xml:space="preserve">What should </w:t>
      </w:r>
      <w:r w:rsidR="00D157DA" w:rsidRPr="00A45D60">
        <w:rPr>
          <w:rFonts w:ascii="Trebuchet MS" w:hAnsi="Trebuchet MS"/>
          <w:b/>
          <w:bCs/>
          <w:sz w:val="18"/>
          <w:szCs w:val="18"/>
        </w:rPr>
        <w:t>employers</w:t>
      </w:r>
      <w:r w:rsidRPr="00A45D60">
        <w:rPr>
          <w:rFonts w:ascii="Trebuchet MS" w:hAnsi="Trebuchet MS"/>
          <w:b/>
          <w:bCs/>
          <w:sz w:val="18"/>
          <w:szCs w:val="18"/>
        </w:rPr>
        <w:t xml:space="preserve"> be thinking about?</w:t>
      </w:r>
    </w:p>
    <w:p w14:paraId="68D725D7" w14:textId="6CE65E2A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Employers will need to balance access requests against legitimate operational</w:t>
      </w:r>
      <w:r w:rsidR="00626C2A" w:rsidRPr="00A45D60">
        <w:rPr>
          <w:rFonts w:ascii="Trebuchet MS" w:hAnsi="Trebuchet MS"/>
          <w:sz w:val="18"/>
          <w:szCs w:val="18"/>
        </w:rPr>
        <w:t xml:space="preserve"> challenges</w:t>
      </w:r>
      <w:r w:rsidR="00D157DA" w:rsidRPr="00A45D60">
        <w:rPr>
          <w:rFonts w:ascii="Trebuchet MS" w:hAnsi="Trebuchet MS"/>
          <w:sz w:val="18"/>
          <w:szCs w:val="18"/>
        </w:rPr>
        <w:t>,</w:t>
      </w:r>
      <w:r w:rsidR="004548A0" w:rsidRPr="00A45D60">
        <w:rPr>
          <w:rFonts w:ascii="Trebuchet MS" w:hAnsi="Trebuchet MS"/>
          <w:sz w:val="18"/>
          <w:szCs w:val="18"/>
        </w:rPr>
        <w:t xml:space="preserve"> </w:t>
      </w:r>
      <w:r w:rsidR="00D157DA" w:rsidRPr="00A45D60">
        <w:rPr>
          <w:rFonts w:ascii="Trebuchet MS" w:hAnsi="Trebuchet MS"/>
          <w:sz w:val="18"/>
          <w:szCs w:val="18"/>
        </w:rPr>
        <w:t>such as</w:t>
      </w:r>
      <w:r w:rsidRPr="00A45D60">
        <w:rPr>
          <w:rFonts w:ascii="Trebuchet MS" w:hAnsi="Trebuchet MS"/>
          <w:sz w:val="18"/>
          <w:szCs w:val="18"/>
        </w:rPr>
        <w:t>:</w:t>
      </w:r>
    </w:p>
    <w:p w14:paraId="2F4274E3" w14:textId="7FFF41DC" w:rsidR="004548A0" w:rsidRPr="00A45D60" w:rsidRDefault="00D157DA" w:rsidP="00EB5308">
      <w:pPr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h</w:t>
      </w:r>
      <w:r w:rsidR="00EB5308" w:rsidRPr="00A45D60">
        <w:rPr>
          <w:rFonts w:ascii="Trebuchet MS" w:hAnsi="Trebuchet MS"/>
          <w:sz w:val="18"/>
          <w:szCs w:val="18"/>
        </w:rPr>
        <w:t xml:space="preserve">ealth </w:t>
      </w:r>
      <w:r w:rsidR="004548A0" w:rsidRPr="00A45D60">
        <w:rPr>
          <w:rFonts w:ascii="Trebuchet MS" w:hAnsi="Trebuchet MS"/>
          <w:sz w:val="18"/>
          <w:szCs w:val="18"/>
        </w:rPr>
        <w:t>&amp;</w:t>
      </w:r>
      <w:r w:rsidR="00EB5308" w:rsidRPr="00A45D60">
        <w:rPr>
          <w:rFonts w:ascii="Trebuchet MS" w:hAnsi="Trebuchet MS"/>
          <w:sz w:val="18"/>
          <w:szCs w:val="18"/>
        </w:rPr>
        <w:t xml:space="preserve"> safety</w:t>
      </w:r>
      <w:r w:rsidR="004548A0" w:rsidRPr="00A45D60">
        <w:rPr>
          <w:rFonts w:ascii="Trebuchet MS" w:hAnsi="Trebuchet MS"/>
          <w:sz w:val="18"/>
          <w:szCs w:val="18"/>
        </w:rPr>
        <w:t xml:space="preserve"> </w:t>
      </w:r>
    </w:p>
    <w:p w14:paraId="20D3A663" w14:textId="3C807B07" w:rsidR="00EB5308" w:rsidRPr="00A45D60" w:rsidRDefault="00D157DA" w:rsidP="00EB5308">
      <w:pPr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s</w:t>
      </w:r>
      <w:r w:rsidR="004548A0" w:rsidRPr="00A45D60">
        <w:rPr>
          <w:rFonts w:ascii="Trebuchet MS" w:hAnsi="Trebuchet MS"/>
          <w:sz w:val="18"/>
          <w:szCs w:val="18"/>
        </w:rPr>
        <w:t xml:space="preserve">ecurity </w:t>
      </w:r>
    </w:p>
    <w:p w14:paraId="703AAD2A" w14:textId="14AB463C" w:rsidR="00EB5308" w:rsidRPr="00A45D60" w:rsidRDefault="00D157DA" w:rsidP="00EB5308">
      <w:pPr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p</w:t>
      </w:r>
      <w:r w:rsidR="00EB5308" w:rsidRPr="00A45D60">
        <w:rPr>
          <w:rFonts w:ascii="Trebuchet MS" w:hAnsi="Trebuchet MS"/>
          <w:sz w:val="18"/>
          <w:szCs w:val="18"/>
        </w:rPr>
        <w:t>rotection of confidential processes</w:t>
      </w:r>
    </w:p>
    <w:p w14:paraId="16120A63" w14:textId="09B218C2" w:rsidR="00EB5308" w:rsidRPr="00A45D60" w:rsidRDefault="00D157DA" w:rsidP="00EB5308">
      <w:pPr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p</w:t>
      </w:r>
      <w:r w:rsidR="00EB5308" w:rsidRPr="00A45D60">
        <w:rPr>
          <w:rFonts w:ascii="Trebuchet MS" w:hAnsi="Trebuchet MS"/>
          <w:sz w:val="18"/>
          <w:szCs w:val="18"/>
        </w:rPr>
        <w:t>roduction schedules</w:t>
      </w:r>
    </w:p>
    <w:p w14:paraId="4D25419E" w14:textId="106C7D5B" w:rsidR="00EB5308" w:rsidRPr="00A45D60" w:rsidRDefault="00D157DA" w:rsidP="00EB5308">
      <w:pPr>
        <w:numPr>
          <w:ilvl w:val="0"/>
          <w:numId w:val="2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r</w:t>
      </w:r>
      <w:r w:rsidR="00EB5308" w:rsidRPr="00A45D60">
        <w:rPr>
          <w:rFonts w:ascii="Trebuchet MS" w:hAnsi="Trebuchet MS"/>
          <w:sz w:val="18"/>
          <w:szCs w:val="18"/>
        </w:rPr>
        <w:t>estricted access areas</w:t>
      </w:r>
    </w:p>
    <w:p w14:paraId="29533972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The key question is likely to be whether any limitations on access are reasonable in the circumstances.</w:t>
      </w:r>
    </w:p>
    <w:p w14:paraId="15AD0620" w14:textId="77777777" w:rsidR="00700B1C" w:rsidRDefault="00700B1C">
      <w:pPr>
        <w:rPr>
          <w:rFonts w:ascii="Trebuchet MS" w:hAnsi="Trebuchet MS"/>
          <w:b/>
          <w:bCs/>
          <w:sz w:val="18"/>
          <w:szCs w:val="18"/>
        </w:rPr>
      </w:pPr>
      <w:r>
        <w:rPr>
          <w:rFonts w:ascii="Trebuchet MS" w:hAnsi="Trebuchet MS"/>
          <w:b/>
          <w:bCs/>
          <w:sz w:val="18"/>
          <w:szCs w:val="18"/>
        </w:rPr>
        <w:br w:type="page"/>
      </w:r>
    </w:p>
    <w:p w14:paraId="45E6AC1C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78CF853B" w14:textId="29D0AF6D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Prepar</w:t>
      </w:r>
      <w:r w:rsidR="00D157DA" w:rsidRPr="00A45D60">
        <w:rPr>
          <w:rFonts w:ascii="Trebuchet MS" w:hAnsi="Trebuchet MS"/>
          <w:b/>
          <w:bCs/>
          <w:sz w:val="18"/>
          <w:szCs w:val="18"/>
        </w:rPr>
        <w:t>e</w:t>
      </w:r>
      <w:r w:rsidRPr="00A45D60">
        <w:rPr>
          <w:rFonts w:ascii="Trebuchet MS" w:hAnsi="Trebuchet MS"/>
          <w:b/>
          <w:bCs/>
          <w:sz w:val="18"/>
          <w:szCs w:val="18"/>
        </w:rPr>
        <w:t xml:space="preserve"> now</w:t>
      </w:r>
      <w:r w:rsidR="00D157DA" w:rsidRPr="00A45D60">
        <w:rPr>
          <w:rFonts w:ascii="Trebuchet MS" w:hAnsi="Trebuchet MS"/>
          <w:b/>
          <w:bCs/>
          <w:sz w:val="18"/>
          <w:szCs w:val="18"/>
        </w:rPr>
        <w:t>!</w:t>
      </w:r>
    </w:p>
    <w:p w14:paraId="4C3718D3" w14:textId="4FB624C3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Although implementation</w:t>
      </w:r>
      <w:r w:rsidR="00D157DA" w:rsidRPr="00A45D60">
        <w:rPr>
          <w:rFonts w:ascii="Trebuchet MS" w:hAnsi="Trebuchet MS"/>
          <w:sz w:val="18"/>
          <w:szCs w:val="18"/>
        </w:rPr>
        <w:t xml:space="preserve"> of this new law</w:t>
      </w:r>
      <w:r w:rsidRPr="00A45D60">
        <w:rPr>
          <w:rFonts w:ascii="Trebuchet MS" w:hAnsi="Trebuchet MS"/>
          <w:sz w:val="18"/>
          <w:szCs w:val="18"/>
        </w:rPr>
        <w:t xml:space="preserve"> is still </w:t>
      </w:r>
      <w:r w:rsidR="00D157DA" w:rsidRPr="00A45D60">
        <w:rPr>
          <w:rFonts w:ascii="Trebuchet MS" w:hAnsi="Trebuchet MS"/>
          <w:sz w:val="18"/>
          <w:szCs w:val="18"/>
        </w:rPr>
        <w:t>a few months away</w:t>
      </w:r>
      <w:r w:rsidRPr="00A45D60">
        <w:rPr>
          <w:rFonts w:ascii="Trebuchet MS" w:hAnsi="Trebuchet MS"/>
          <w:sz w:val="18"/>
          <w:szCs w:val="18"/>
        </w:rPr>
        <w:t xml:space="preserve">, </w:t>
      </w:r>
      <w:r w:rsidR="00D157DA" w:rsidRPr="00A45D60">
        <w:rPr>
          <w:rFonts w:ascii="Trebuchet MS" w:hAnsi="Trebuchet MS"/>
          <w:sz w:val="18"/>
          <w:szCs w:val="18"/>
        </w:rPr>
        <w:t>you</w:t>
      </w:r>
      <w:r w:rsidRPr="00A45D60">
        <w:rPr>
          <w:rFonts w:ascii="Trebuchet MS" w:hAnsi="Trebuchet MS"/>
          <w:sz w:val="18"/>
          <w:szCs w:val="18"/>
        </w:rPr>
        <w:t xml:space="preserve"> should consider reviewing:</w:t>
      </w:r>
    </w:p>
    <w:p w14:paraId="78C0422C" w14:textId="04D21D5B" w:rsidR="00EB5308" w:rsidRPr="00A45D60" w:rsidRDefault="00D157DA" w:rsidP="00EB5308">
      <w:pPr>
        <w:numPr>
          <w:ilvl w:val="0"/>
          <w:numId w:val="3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who in your management team will take the lead on responding to any such access requests</w:t>
      </w:r>
    </w:p>
    <w:p w14:paraId="1D473C25" w14:textId="07A87AEF" w:rsidR="00F87553" w:rsidRPr="00A45D60" w:rsidRDefault="00F87553" w:rsidP="00EB5308">
      <w:pPr>
        <w:numPr>
          <w:ilvl w:val="0"/>
          <w:numId w:val="3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where you will obtain your legal advice from (hopefully Menzies Law!)</w:t>
      </w:r>
    </w:p>
    <w:p w14:paraId="02B784EE" w14:textId="2F0C3BC4" w:rsidR="00EB5308" w:rsidRPr="00A45D60" w:rsidRDefault="00D157DA" w:rsidP="00EB5308">
      <w:pPr>
        <w:numPr>
          <w:ilvl w:val="0"/>
          <w:numId w:val="3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your existing v</w:t>
      </w:r>
      <w:r w:rsidR="00EB5308" w:rsidRPr="00A45D60">
        <w:rPr>
          <w:rFonts w:ascii="Trebuchet MS" w:hAnsi="Trebuchet MS"/>
          <w:sz w:val="18"/>
          <w:szCs w:val="18"/>
        </w:rPr>
        <w:t>isitor and site access procedures</w:t>
      </w:r>
    </w:p>
    <w:p w14:paraId="420A4DA8" w14:textId="3A51F79C" w:rsidR="00EB5308" w:rsidRPr="00A45D60" w:rsidRDefault="00D157DA" w:rsidP="00EB5308">
      <w:pPr>
        <w:numPr>
          <w:ilvl w:val="0"/>
          <w:numId w:val="3"/>
        </w:num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your likely ways of responding to a request.</w:t>
      </w:r>
    </w:p>
    <w:p w14:paraId="20520D6F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Early preparation will help businesses respond confidently when the new regime arrives.</w:t>
      </w:r>
    </w:p>
    <w:p w14:paraId="7928A364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06DA2848" w14:textId="3D657AE6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Looking ahead</w:t>
      </w:r>
    </w:p>
    <w:p w14:paraId="7A47F42C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The new right of access represents a significant shift in UK industrial relations. For manufacturers, the challenge will be accommodating legitimate union access while maintaining safe and efficient operations.</w:t>
      </w:r>
    </w:p>
    <w:p w14:paraId="356F27A8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Those that start planning now are likely to be in the strongest position when the changes take effect.</w:t>
      </w:r>
    </w:p>
    <w:p w14:paraId="10829961" w14:textId="3E459BA1" w:rsidR="00EB5308" w:rsidRPr="00A45D60" w:rsidRDefault="002A5135" w:rsidP="002A5135">
      <w:pPr>
        <w:jc w:val="center"/>
        <w:rPr>
          <w:rFonts w:ascii="Trebuchet MS" w:hAnsi="Trebuchet MS"/>
          <w:b/>
          <w:bCs/>
          <w:sz w:val="18"/>
          <w:szCs w:val="18"/>
          <w:u w:val="single"/>
        </w:rPr>
      </w:pPr>
      <w:r w:rsidRPr="00A45D60">
        <w:rPr>
          <w:rFonts w:ascii="Trebuchet MS" w:hAnsi="Trebuchet MS"/>
          <w:b/>
          <w:bCs/>
          <w:sz w:val="18"/>
          <w:szCs w:val="18"/>
          <w:u w:val="single"/>
        </w:rPr>
        <w:t>Trade Union r</w:t>
      </w:r>
      <w:r w:rsidR="00EB5308" w:rsidRPr="00A45D60">
        <w:rPr>
          <w:rFonts w:ascii="Trebuchet MS" w:hAnsi="Trebuchet MS"/>
          <w:b/>
          <w:bCs/>
          <w:sz w:val="18"/>
          <w:szCs w:val="18"/>
          <w:u w:val="single"/>
        </w:rPr>
        <w:t>ecognition</w:t>
      </w:r>
      <w:r w:rsidRPr="00A45D60">
        <w:rPr>
          <w:rFonts w:ascii="Trebuchet MS" w:hAnsi="Trebuchet MS"/>
          <w:b/>
          <w:bCs/>
          <w:sz w:val="18"/>
          <w:szCs w:val="18"/>
          <w:u w:val="single"/>
        </w:rPr>
        <w:t>: a</w:t>
      </w:r>
      <w:r w:rsidR="00EB5308" w:rsidRPr="00A45D60">
        <w:rPr>
          <w:rFonts w:ascii="Trebuchet MS" w:hAnsi="Trebuchet MS"/>
          <w:b/>
          <w:bCs/>
          <w:sz w:val="18"/>
          <w:szCs w:val="18"/>
          <w:u w:val="single"/>
        </w:rPr>
        <w:t xml:space="preserve"> </w:t>
      </w:r>
      <w:r w:rsidRPr="00A45D60">
        <w:rPr>
          <w:rFonts w:ascii="Trebuchet MS" w:hAnsi="Trebuchet MS"/>
          <w:b/>
          <w:bCs/>
          <w:sz w:val="18"/>
          <w:szCs w:val="18"/>
          <w:u w:val="single"/>
        </w:rPr>
        <w:t>n</w:t>
      </w:r>
      <w:r w:rsidR="00EB5308" w:rsidRPr="00A45D60">
        <w:rPr>
          <w:rFonts w:ascii="Trebuchet MS" w:hAnsi="Trebuchet MS"/>
          <w:b/>
          <w:bCs/>
          <w:sz w:val="18"/>
          <w:szCs w:val="18"/>
          <w:u w:val="single"/>
        </w:rPr>
        <w:t xml:space="preserve">ew Industrial Relations </w:t>
      </w:r>
      <w:r w:rsidRPr="00A45D60">
        <w:rPr>
          <w:rFonts w:ascii="Trebuchet MS" w:hAnsi="Trebuchet MS"/>
          <w:b/>
          <w:bCs/>
          <w:sz w:val="18"/>
          <w:szCs w:val="18"/>
          <w:u w:val="single"/>
        </w:rPr>
        <w:t>l</w:t>
      </w:r>
      <w:r w:rsidR="00EB5308" w:rsidRPr="00A45D60">
        <w:rPr>
          <w:rFonts w:ascii="Trebuchet MS" w:hAnsi="Trebuchet MS"/>
          <w:b/>
          <w:bCs/>
          <w:sz w:val="18"/>
          <w:szCs w:val="18"/>
          <w:u w:val="single"/>
        </w:rPr>
        <w:t>andscape</w:t>
      </w:r>
    </w:p>
    <w:p w14:paraId="0985135C" w14:textId="26C4FAB0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While the </w:t>
      </w:r>
      <w:r w:rsidR="002A5135" w:rsidRPr="00A45D60">
        <w:rPr>
          <w:rFonts w:ascii="Trebuchet MS" w:hAnsi="Trebuchet MS"/>
          <w:sz w:val="18"/>
          <w:szCs w:val="18"/>
        </w:rPr>
        <w:t>forthcoming new</w:t>
      </w:r>
      <w:r w:rsidRPr="00A45D60">
        <w:rPr>
          <w:rFonts w:ascii="Trebuchet MS" w:hAnsi="Trebuchet MS"/>
          <w:sz w:val="18"/>
          <w:szCs w:val="18"/>
        </w:rPr>
        <w:t xml:space="preserve"> right of </w:t>
      </w:r>
      <w:r w:rsidR="002A5135" w:rsidRPr="00A45D60">
        <w:rPr>
          <w:rFonts w:ascii="Trebuchet MS" w:hAnsi="Trebuchet MS"/>
          <w:sz w:val="18"/>
          <w:szCs w:val="18"/>
        </w:rPr>
        <w:t xml:space="preserve">workplace </w:t>
      </w:r>
      <w:r w:rsidRPr="00A45D60">
        <w:rPr>
          <w:rFonts w:ascii="Trebuchet MS" w:hAnsi="Trebuchet MS"/>
          <w:sz w:val="18"/>
          <w:szCs w:val="18"/>
        </w:rPr>
        <w:t>access</w:t>
      </w:r>
      <w:r w:rsidR="002A5135" w:rsidRPr="00A45D60">
        <w:rPr>
          <w:rFonts w:ascii="Trebuchet MS" w:hAnsi="Trebuchet MS"/>
          <w:sz w:val="18"/>
          <w:szCs w:val="18"/>
        </w:rPr>
        <w:t xml:space="preserve"> for unions</w:t>
      </w:r>
      <w:r w:rsidRPr="00A45D60">
        <w:rPr>
          <w:rFonts w:ascii="Trebuchet MS" w:hAnsi="Trebuchet MS"/>
          <w:sz w:val="18"/>
          <w:szCs w:val="18"/>
        </w:rPr>
        <w:t xml:space="preserve"> has attracted significant attention, it is only one part of a wider package of trade union reforms</w:t>
      </w:r>
      <w:r w:rsidR="00F87553" w:rsidRPr="00A45D60">
        <w:rPr>
          <w:rFonts w:ascii="Trebuchet MS" w:hAnsi="Trebuchet MS"/>
          <w:sz w:val="18"/>
          <w:szCs w:val="18"/>
        </w:rPr>
        <w:t xml:space="preserve"> that are about to come into force</w:t>
      </w:r>
      <w:r w:rsidRPr="00A45D60">
        <w:rPr>
          <w:rFonts w:ascii="Trebuchet MS" w:hAnsi="Trebuchet MS"/>
          <w:sz w:val="18"/>
          <w:szCs w:val="18"/>
        </w:rPr>
        <w:t>.</w:t>
      </w:r>
      <w:r w:rsidR="00626C2A" w:rsidRPr="00A45D60">
        <w:rPr>
          <w:rFonts w:ascii="Trebuchet MS" w:hAnsi="Trebuchet MS"/>
          <w:sz w:val="18"/>
          <w:szCs w:val="18"/>
        </w:rPr>
        <w:t xml:space="preserve"> </w:t>
      </w:r>
      <w:r w:rsidR="00F87553" w:rsidRPr="00A45D60">
        <w:rPr>
          <w:rFonts w:ascii="Trebuchet MS" w:hAnsi="Trebuchet MS"/>
          <w:sz w:val="18"/>
          <w:szCs w:val="18"/>
        </w:rPr>
        <w:t>There are also imminent c</w:t>
      </w:r>
      <w:r w:rsidRPr="00A45D60">
        <w:rPr>
          <w:rFonts w:ascii="Trebuchet MS" w:hAnsi="Trebuchet MS"/>
          <w:sz w:val="18"/>
          <w:szCs w:val="18"/>
        </w:rPr>
        <w:t>hanges to the statutory</w:t>
      </w:r>
      <w:r w:rsidR="00F87553" w:rsidRPr="00A45D60">
        <w:rPr>
          <w:rFonts w:ascii="Trebuchet MS" w:hAnsi="Trebuchet MS"/>
          <w:sz w:val="18"/>
          <w:szCs w:val="18"/>
        </w:rPr>
        <w:t xml:space="preserve"> trade union</w:t>
      </w:r>
      <w:r w:rsidRPr="00A45D60">
        <w:rPr>
          <w:rFonts w:ascii="Trebuchet MS" w:hAnsi="Trebuchet MS"/>
          <w:sz w:val="18"/>
          <w:szCs w:val="18"/>
        </w:rPr>
        <w:t xml:space="preserve"> recognition process </w:t>
      </w:r>
      <w:r w:rsidR="00F87553" w:rsidRPr="00A45D60">
        <w:rPr>
          <w:rFonts w:ascii="Trebuchet MS" w:hAnsi="Trebuchet MS"/>
          <w:sz w:val="18"/>
          <w:szCs w:val="18"/>
        </w:rPr>
        <w:t xml:space="preserve">that </w:t>
      </w:r>
      <w:r w:rsidRPr="00A45D60">
        <w:rPr>
          <w:rFonts w:ascii="Trebuchet MS" w:hAnsi="Trebuchet MS"/>
          <w:sz w:val="18"/>
          <w:szCs w:val="18"/>
        </w:rPr>
        <w:t xml:space="preserve">could have an impact on </w:t>
      </w:r>
      <w:r w:rsidR="00F87553" w:rsidRPr="00A45D60">
        <w:rPr>
          <w:rFonts w:ascii="Trebuchet MS" w:hAnsi="Trebuchet MS"/>
          <w:sz w:val="18"/>
          <w:szCs w:val="18"/>
        </w:rPr>
        <w:t>SPA members too</w:t>
      </w:r>
      <w:r w:rsidRPr="00A45D60">
        <w:rPr>
          <w:rFonts w:ascii="Trebuchet MS" w:hAnsi="Trebuchet MS"/>
          <w:sz w:val="18"/>
          <w:szCs w:val="18"/>
        </w:rPr>
        <w:t>.</w:t>
      </w:r>
    </w:p>
    <w:p w14:paraId="58B96853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51446C97" w14:textId="27112B5D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Easier routes to recognition</w:t>
      </w:r>
    </w:p>
    <w:p w14:paraId="77B5369C" w14:textId="053A66FB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The</w:t>
      </w:r>
      <w:r w:rsidR="00F87553" w:rsidRPr="00A45D60">
        <w:rPr>
          <w:rFonts w:ascii="Trebuchet MS" w:hAnsi="Trebuchet MS"/>
          <w:sz w:val="18"/>
          <w:szCs w:val="18"/>
        </w:rPr>
        <w:t>se</w:t>
      </w:r>
      <w:r w:rsidRPr="00A45D60">
        <w:rPr>
          <w:rFonts w:ascii="Trebuchet MS" w:hAnsi="Trebuchet MS"/>
          <w:sz w:val="18"/>
          <w:szCs w:val="18"/>
        </w:rPr>
        <w:t xml:space="preserve"> reforms are designed to reduce some of the </w:t>
      </w:r>
      <w:proofErr w:type="gramStart"/>
      <w:r w:rsidR="00940F1E" w:rsidRPr="00A45D60">
        <w:rPr>
          <w:rFonts w:ascii="Trebuchet MS" w:hAnsi="Trebuchet MS"/>
          <w:sz w:val="18"/>
          <w:szCs w:val="18"/>
        </w:rPr>
        <w:t>barriers</w:t>
      </w:r>
      <w:proofErr w:type="gramEnd"/>
      <w:r w:rsidRPr="00A45D60">
        <w:rPr>
          <w:rFonts w:ascii="Trebuchet MS" w:hAnsi="Trebuchet MS"/>
          <w:sz w:val="18"/>
          <w:szCs w:val="18"/>
        </w:rPr>
        <w:t xml:space="preserve"> unions face when seeking recognition</w:t>
      </w:r>
      <w:r w:rsidR="00F87553" w:rsidRPr="00A45D60">
        <w:rPr>
          <w:rFonts w:ascii="Trebuchet MS" w:hAnsi="Trebuchet MS"/>
          <w:sz w:val="18"/>
          <w:szCs w:val="18"/>
        </w:rPr>
        <w:t xml:space="preserve"> from an employer</w:t>
      </w:r>
      <w:r w:rsidRPr="00A45D60">
        <w:rPr>
          <w:rFonts w:ascii="Trebuchet MS" w:hAnsi="Trebuchet MS"/>
          <w:sz w:val="18"/>
          <w:szCs w:val="18"/>
        </w:rPr>
        <w:t>.</w:t>
      </w:r>
      <w:r w:rsidR="00B11B04" w:rsidRPr="00A45D60">
        <w:rPr>
          <w:rFonts w:ascii="Trebuchet MS" w:hAnsi="Trebuchet MS"/>
          <w:sz w:val="18"/>
          <w:szCs w:val="18"/>
        </w:rPr>
        <w:t xml:space="preserve"> </w:t>
      </w:r>
      <w:r w:rsidRPr="00A45D60">
        <w:rPr>
          <w:rFonts w:ascii="Trebuchet MS" w:hAnsi="Trebuchet MS"/>
          <w:sz w:val="18"/>
          <w:szCs w:val="18"/>
        </w:rPr>
        <w:t xml:space="preserve">In particular, the </w:t>
      </w:r>
      <w:r w:rsidR="00F87553" w:rsidRPr="00A45D60">
        <w:rPr>
          <w:rFonts w:ascii="Trebuchet MS" w:hAnsi="Trebuchet MS"/>
          <w:sz w:val="18"/>
          <w:szCs w:val="18"/>
        </w:rPr>
        <w:t xml:space="preserve">existing hurdle of </w:t>
      </w:r>
      <w:r w:rsidRPr="00A45D60">
        <w:rPr>
          <w:rFonts w:ascii="Trebuchet MS" w:hAnsi="Trebuchet MS"/>
          <w:sz w:val="18"/>
          <w:szCs w:val="18"/>
        </w:rPr>
        <w:t xml:space="preserve">a union </w:t>
      </w:r>
      <w:r w:rsidR="00F87553" w:rsidRPr="00A45D60">
        <w:rPr>
          <w:rFonts w:ascii="Trebuchet MS" w:hAnsi="Trebuchet MS"/>
          <w:sz w:val="18"/>
          <w:szCs w:val="18"/>
        </w:rPr>
        <w:t>having to</w:t>
      </w:r>
      <w:r w:rsidRPr="00A45D60">
        <w:rPr>
          <w:rFonts w:ascii="Trebuchet MS" w:hAnsi="Trebuchet MS"/>
          <w:sz w:val="18"/>
          <w:szCs w:val="18"/>
        </w:rPr>
        <w:t xml:space="preserve"> demonstrate it is likely to win a recognition ballot before an </w:t>
      </w:r>
      <w:r w:rsidR="00940F1E" w:rsidRPr="00A45D60">
        <w:rPr>
          <w:rFonts w:ascii="Trebuchet MS" w:hAnsi="Trebuchet MS"/>
          <w:sz w:val="18"/>
          <w:szCs w:val="18"/>
        </w:rPr>
        <w:t>application progress</w:t>
      </w:r>
      <w:r w:rsidRPr="00A45D60">
        <w:rPr>
          <w:rFonts w:ascii="Trebuchet MS" w:hAnsi="Trebuchet MS"/>
          <w:sz w:val="18"/>
          <w:szCs w:val="18"/>
        </w:rPr>
        <w:t xml:space="preserve"> is being removed.</w:t>
      </w:r>
      <w:r w:rsidR="00626C2A" w:rsidRPr="00A45D60">
        <w:rPr>
          <w:rFonts w:ascii="Trebuchet MS" w:hAnsi="Trebuchet MS"/>
          <w:sz w:val="18"/>
          <w:szCs w:val="18"/>
        </w:rPr>
        <w:t xml:space="preserve"> </w:t>
      </w:r>
      <w:r w:rsidRPr="00A45D60">
        <w:rPr>
          <w:rFonts w:ascii="Trebuchet MS" w:hAnsi="Trebuchet MS"/>
          <w:sz w:val="18"/>
          <w:szCs w:val="18"/>
        </w:rPr>
        <w:t xml:space="preserve">The direction of travel is clear: recognition </w:t>
      </w:r>
      <w:r w:rsidR="00F87553" w:rsidRPr="00A45D60">
        <w:rPr>
          <w:rFonts w:ascii="Trebuchet MS" w:hAnsi="Trebuchet MS"/>
          <w:sz w:val="18"/>
          <w:szCs w:val="18"/>
        </w:rPr>
        <w:t>is</w:t>
      </w:r>
      <w:r w:rsidRPr="00A45D60">
        <w:rPr>
          <w:rFonts w:ascii="Trebuchet MS" w:hAnsi="Trebuchet MS"/>
          <w:sz w:val="18"/>
          <w:szCs w:val="18"/>
        </w:rPr>
        <w:t xml:space="preserve"> becoming </w:t>
      </w:r>
      <w:r w:rsidR="00F87553" w:rsidRPr="00A45D60">
        <w:rPr>
          <w:rFonts w:ascii="Trebuchet MS" w:hAnsi="Trebuchet MS"/>
          <w:sz w:val="18"/>
          <w:szCs w:val="18"/>
        </w:rPr>
        <w:t>easier for a union to achieve</w:t>
      </w:r>
      <w:r w:rsidRPr="00A45D60">
        <w:rPr>
          <w:rFonts w:ascii="Trebuchet MS" w:hAnsi="Trebuchet MS"/>
          <w:sz w:val="18"/>
          <w:szCs w:val="18"/>
        </w:rPr>
        <w:t>.</w:t>
      </w:r>
    </w:p>
    <w:p w14:paraId="57EC2AEF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59C3FE30" w14:textId="5BE41450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 xml:space="preserve">Access </w:t>
      </w:r>
      <w:r w:rsidR="00F87553" w:rsidRPr="00A45D60">
        <w:rPr>
          <w:rFonts w:ascii="Trebuchet MS" w:hAnsi="Trebuchet MS"/>
          <w:b/>
          <w:bCs/>
          <w:sz w:val="18"/>
          <w:szCs w:val="18"/>
        </w:rPr>
        <w:t xml:space="preserve">to workers </w:t>
      </w:r>
      <w:r w:rsidRPr="00A45D60">
        <w:rPr>
          <w:rFonts w:ascii="Trebuchet MS" w:hAnsi="Trebuchet MS"/>
          <w:b/>
          <w:bCs/>
          <w:sz w:val="18"/>
          <w:szCs w:val="18"/>
        </w:rPr>
        <w:t>during recognition campaigns</w:t>
      </w:r>
    </w:p>
    <w:p w14:paraId="1D01E498" w14:textId="2646AD13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The new access rights will also play a role in recognition </w:t>
      </w:r>
      <w:r w:rsidR="00B11B04" w:rsidRPr="00A45D60">
        <w:rPr>
          <w:rFonts w:ascii="Trebuchet MS" w:hAnsi="Trebuchet MS"/>
          <w:sz w:val="18"/>
          <w:szCs w:val="18"/>
        </w:rPr>
        <w:t>campaigns. Once</w:t>
      </w:r>
      <w:r w:rsidRPr="00A45D60">
        <w:rPr>
          <w:rFonts w:ascii="Trebuchet MS" w:hAnsi="Trebuchet MS"/>
          <w:sz w:val="18"/>
          <w:szCs w:val="18"/>
        </w:rPr>
        <w:t xml:space="preserve"> a recognition application has been accepted, unions may be able to request access to workers as part of the process.</w:t>
      </w:r>
    </w:p>
    <w:p w14:paraId="6CAB555C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This makes it increasingly important for employers to have clear procedures in place and to understand their obligations from the outset.</w:t>
      </w:r>
    </w:p>
    <w:p w14:paraId="7247BBD8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03F6A8D4" w14:textId="1A3805EB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A new information requirement</w:t>
      </w:r>
    </w:p>
    <w:p w14:paraId="28B790FA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Employers will also be required to inform workers of their right to join a trade union as part of their employment documentation.</w:t>
      </w:r>
    </w:p>
    <w:p w14:paraId="254196FF" w14:textId="77777777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While relatively straightforward administratively, it reflects the broader aim of strengthening awareness of workplace rights.</w:t>
      </w:r>
    </w:p>
    <w:p w14:paraId="69BD3F66" w14:textId="77777777" w:rsidR="00700B1C" w:rsidRDefault="00700B1C">
      <w:pPr>
        <w:rPr>
          <w:rFonts w:ascii="Trebuchet MS" w:hAnsi="Trebuchet MS"/>
          <w:b/>
          <w:bCs/>
          <w:sz w:val="18"/>
          <w:szCs w:val="18"/>
        </w:rPr>
      </w:pPr>
      <w:r>
        <w:rPr>
          <w:rFonts w:ascii="Trebuchet MS" w:hAnsi="Trebuchet MS"/>
          <w:b/>
          <w:bCs/>
          <w:sz w:val="18"/>
          <w:szCs w:val="18"/>
        </w:rPr>
        <w:br w:type="page"/>
      </w:r>
    </w:p>
    <w:p w14:paraId="604A75BF" w14:textId="44FE4581" w:rsidR="00EB5308" w:rsidRPr="00A45D60" w:rsidRDefault="00EB5308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lastRenderedPageBreak/>
        <w:t>What does this mean for manufacturers</w:t>
      </w:r>
      <w:r w:rsidR="00B11B04" w:rsidRPr="00A45D60">
        <w:rPr>
          <w:rFonts w:ascii="Trebuchet MS" w:hAnsi="Trebuchet MS"/>
          <w:b/>
          <w:bCs/>
          <w:sz w:val="18"/>
          <w:szCs w:val="18"/>
        </w:rPr>
        <w:t xml:space="preserve"> like you in the SPA</w:t>
      </w:r>
      <w:r w:rsidRPr="00A45D60">
        <w:rPr>
          <w:rFonts w:ascii="Trebuchet MS" w:hAnsi="Trebuchet MS"/>
          <w:b/>
          <w:bCs/>
          <w:sz w:val="18"/>
          <w:szCs w:val="18"/>
        </w:rPr>
        <w:t>?</w:t>
      </w:r>
    </w:p>
    <w:p w14:paraId="23941AAC" w14:textId="7456D8DB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These reforms do not mean every business will face a </w:t>
      </w:r>
      <w:r w:rsidR="00F87553" w:rsidRPr="00A45D60">
        <w:rPr>
          <w:rFonts w:ascii="Trebuchet MS" w:hAnsi="Trebuchet MS"/>
          <w:sz w:val="18"/>
          <w:szCs w:val="18"/>
        </w:rPr>
        <w:t xml:space="preserve">trade union </w:t>
      </w:r>
      <w:r w:rsidRPr="00A45D60">
        <w:rPr>
          <w:rFonts w:ascii="Trebuchet MS" w:hAnsi="Trebuchet MS"/>
          <w:sz w:val="18"/>
          <w:szCs w:val="18"/>
        </w:rPr>
        <w:t>recognition campaign. However, they do signal a more union</w:t>
      </w:r>
      <w:r w:rsidR="00F87553" w:rsidRPr="00A45D60">
        <w:rPr>
          <w:rFonts w:ascii="Trebuchet MS" w:hAnsi="Trebuchet MS"/>
          <w:sz w:val="18"/>
          <w:szCs w:val="18"/>
        </w:rPr>
        <w:t>-</w:t>
      </w:r>
      <w:r w:rsidRPr="00A45D60">
        <w:rPr>
          <w:rFonts w:ascii="Trebuchet MS" w:hAnsi="Trebuchet MS"/>
          <w:sz w:val="18"/>
          <w:szCs w:val="18"/>
        </w:rPr>
        <w:t xml:space="preserve">friendly </w:t>
      </w:r>
      <w:r w:rsidR="00A45D60" w:rsidRPr="00A45D60">
        <w:rPr>
          <w:rFonts w:ascii="Trebuchet MS" w:hAnsi="Trebuchet MS"/>
          <w:sz w:val="18"/>
          <w:szCs w:val="18"/>
        </w:rPr>
        <w:t>framework,</w:t>
      </w:r>
      <w:r w:rsidR="00F87553" w:rsidRPr="00A45D60">
        <w:rPr>
          <w:rFonts w:ascii="Trebuchet MS" w:hAnsi="Trebuchet MS"/>
          <w:sz w:val="18"/>
          <w:szCs w:val="18"/>
        </w:rPr>
        <w:t xml:space="preserve"> and you need to be ready for the possibility of an approach by a union</w:t>
      </w:r>
      <w:r w:rsidRPr="00A45D60">
        <w:rPr>
          <w:rFonts w:ascii="Trebuchet MS" w:hAnsi="Trebuchet MS"/>
          <w:sz w:val="18"/>
          <w:szCs w:val="18"/>
        </w:rPr>
        <w:t>.</w:t>
      </w:r>
      <w:r w:rsidR="00F87553" w:rsidRPr="00A45D60">
        <w:rPr>
          <w:rFonts w:ascii="Trebuchet MS" w:hAnsi="Trebuchet MS"/>
          <w:sz w:val="18"/>
          <w:szCs w:val="18"/>
        </w:rPr>
        <w:t xml:space="preserve">  As manufacturers, SPA members are likely to be high on the target list for unions, given </w:t>
      </w:r>
      <w:r w:rsidR="00F53C16" w:rsidRPr="00A45D60">
        <w:rPr>
          <w:rFonts w:ascii="Trebuchet MS" w:hAnsi="Trebuchet MS"/>
          <w:sz w:val="18"/>
          <w:szCs w:val="18"/>
        </w:rPr>
        <w:t xml:space="preserve">that union recognition remain standard in larger manufacturing workplaces.  </w:t>
      </w:r>
    </w:p>
    <w:p w14:paraId="5D1FF112" w14:textId="0CD4B139" w:rsidR="00EB5308" w:rsidRPr="00A45D60" w:rsidRDefault="00F53C16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>You</w:t>
      </w:r>
      <w:r w:rsidR="00EB5308" w:rsidRPr="00A45D60">
        <w:rPr>
          <w:rFonts w:ascii="Trebuchet MS" w:hAnsi="Trebuchet MS"/>
          <w:sz w:val="18"/>
          <w:szCs w:val="18"/>
        </w:rPr>
        <w:t xml:space="preserve"> should take the opportunity to review </w:t>
      </w:r>
      <w:r w:rsidRPr="00A45D60">
        <w:rPr>
          <w:rFonts w:ascii="Trebuchet MS" w:hAnsi="Trebuchet MS"/>
          <w:sz w:val="18"/>
          <w:szCs w:val="18"/>
        </w:rPr>
        <w:t xml:space="preserve">your current </w:t>
      </w:r>
      <w:r w:rsidR="00EB5308" w:rsidRPr="00A45D60">
        <w:rPr>
          <w:rFonts w:ascii="Trebuchet MS" w:hAnsi="Trebuchet MS"/>
          <w:sz w:val="18"/>
          <w:szCs w:val="18"/>
        </w:rPr>
        <w:t xml:space="preserve">employee engagement strategies, workforce communications and </w:t>
      </w:r>
      <w:r w:rsidRPr="00A45D60">
        <w:rPr>
          <w:rFonts w:ascii="Trebuchet MS" w:hAnsi="Trebuchet MS"/>
          <w:sz w:val="18"/>
          <w:szCs w:val="18"/>
        </w:rPr>
        <w:t>other ways in which you listen to your workforce and allow them some participation in the operation and direction of the business</w:t>
      </w:r>
      <w:r w:rsidR="00EB5308" w:rsidRPr="00A45D60">
        <w:rPr>
          <w:rFonts w:ascii="Trebuchet MS" w:hAnsi="Trebuchet MS"/>
          <w:sz w:val="18"/>
          <w:szCs w:val="18"/>
        </w:rPr>
        <w:t>.</w:t>
      </w:r>
      <w:r w:rsidR="00B11B04" w:rsidRPr="00A45D60">
        <w:rPr>
          <w:rFonts w:ascii="Trebuchet MS" w:hAnsi="Trebuchet MS"/>
          <w:sz w:val="18"/>
          <w:szCs w:val="18"/>
        </w:rPr>
        <w:t xml:space="preserve"> </w:t>
      </w:r>
      <w:r w:rsidR="00EB5308" w:rsidRPr="00A45D60">
        <w:rPr>
          <w:rFonts w:ascii="Trebuchet MS" w:hAnsi="Trebuchet MS"/>
          <w:sz w:val="18"/>
          <w:szCs w:val="18"/>
        </w:rPr>
        <w:t>Strong workplace relationships</w:t>
      </w:r>
      <w:r w:rsidRPr="00A45D60">
        <w:rPr>
          <w:rFonts w:ascii="Trebuchet MS" w:hAnsi="Trebuchet MS"/>
          <w:sz w:val="18"/>
          <w:szCs w:val="18"/>
        </w:rPr>
        <w:t>, where workers know they have ways of you hearing their voice and responding to feedback,</w:t>
      </w:r>
      <w:r w:rsidR="00EB5308" w:rsidRPr="00A45D60">
        <w:rPr>
          <w:rFonts w:ascii="Trebuchet MS" w:hAnsi="Trebuchet MS"/>
          <w:sz w:val="18"/>
          <w:szCs w:val="18"/>
        </w:rPr>
        <w:t xml:space="preserve"> remain the best </w:t>
      </w:r>
      <w:r w:rsidRPr="00A45D60">
        <w:rPr>
          <w:rFonts w:ascii="Trebuchet MS" w:hAnsi="Trebuchet MS"/>
          <w:sz w:val="18"/>
          <w:szCs w:val="18"/>
        </w:rPr>
        <w:t>way to reduce the chance that unions will be knocking on your door or that your workforce will want union recognition</w:t>
      </w:r>
      <w:r w:rsidR="00EB5308" w:rsidRPr="00A45D60">
        <w:rPr>
          <w:rFonts w:ascii="Trebuchet MS" w:hAnsi="Trebuchet MS"/>
          <w:sz w:val="18"/>
          <w:szCs w:val="18"/>
        </w:rPr>
        <w:t>.</w:t>
      </w:r>
      <w:r w:rsidRPr="00A45D60">
        <w:rPr>
          <w:rFonts w:ascii="Trebuchet MS" w:hAnsi="Trebuchet MS"/>
          <w:sz w:val="18"/>
          <w:szCs w:val="18"/>
        </w:rPr>
        <w:t xml:space="preserve">  </w:t>
      </w:r>
    </w:p>
    <w:p w14:paraId="65A5CDA3" w14:textId="77777777" w:rsidR="00700B1C" w:rsidRDefault="00700B1C" w:rsidP="00EB5308">
      <w:pPr>
        <w:rPr>
          <w:rFonts w:ascii="Trebuchet MS" w:hAnsi="Trebuchet MS"/>
          <w:b/>
          <w:bCs/>
          <w:sz w:val="18"/>
          <w:szCs w:val="18"/>
        </w:rPr>
      </w:pPr>
    </w:p>
    <w:p w14:paraId="55DFCFDE" w14:textId="1C362E95" w:rsidR="00F53C16" w:rsidRPr="00A45D60" w:rsidRDefault="00F53C16" w:rsidP="00EB5308">
      <w:pPr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Have an Employee Forum</w:t>
      </w:r>
    </w:p>
    <w:p w14:paraId="44B93892" w14:textId="2A5F82BC" w:rsidR="00F53C16" w:rsidRPr="00A45D60" w:rsidRDefault="00F53C16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If you don’t already have an Employee Forum, now is the time to set one up.  Having a well-run Employee Forum, which demonstrably delivers effective worker-management communication and allows employees to feel their voices can be heard, is probably the most effective step in reducing the risk of a union recognition request.  </w:t>
      </w:r>
    </w:p>
    <w:p w14:paraId="2E735F2D" w14:textId="77777777" w:rsidR="00700B1C" w:rsidRDefault="00700B1C" w:rsidP="00F53C16">
      <w:pPr>
        <w:keepNext/>
        <w:rPr>
          <w:rFonts w:ascii="Trebuchet MS" w:hAnsi="Trebuchet MS"/>
          <w:b/>
          <w:bCs/>
          <w:sz w:val="18"/>
          <w:szCs w:val="18"/>
        </w:rPr>
      </w:pPr>
    </w:p>
    <w:p w14:paraId="2D701688" w14:textId="24CED94F" w:rsidR="00EB5308" w:rsidRPr="00A45D60" w:rsidRDefault="00EB5308" w:rsidP="00F53C16">
      <w:pPr>
        <w:keepNext/>
        <w:rPr>
          <w:rFonts w:ascii="Trebuchet MS" w:hAnsi="Trebuchet MS"/>
          <w:b/>
          <w:bCs/>
          <w:sz w:val="18"/>
          <w:szCs w:val="18"/>
        </w:rPr>
      </w:pPr>
      <w:r w:rsidRPr="00A45D60">
        <w:rPr>
          <w:rFonts w:ascii="Trebuchet MS" w:hAnsi="Trebuchet MS"/>
          <w:b/>
          <w:bCs/>
          <w:sz w:val="18"/>
          <w:szCs w:val="18"/>
        </w:rPr>
        <w:t>Final thoughts</w:t>
      </w:r>
    </w:p>
    <w:p w14:paraId="401D34D3" w14:textId="07EA229A" w:rsidR="00EB5308" w:rsidRPr="00A45D60" w:rsidRDefault="00EB5308" w:rsidP="00EB5308">
      <w:pPr>
        <w:rPr>
          <w:rFonts w:ascii="Trebuchet MS" w:hAnsi="Trebuchet MS"/>
          <w:sz w:val="18"/>
          <w:szCs w:val="18"/>
        </w:rPr>
      </w:pPr>
      <w:r w:rsidRPr="00A45D60">
        <w:rPr>
          <w:rFonts w:ascii="Trebuchet MS" w:hAnsi="Trebuchet MS"/>
          <w:sz w:val="18"/>
          <w:szCs w:val="18"/>
        </w:rPr>
        <w:t xml:space="preserve">The recognition reforms represent a significant development in the UK's industrial relations framework. Understanding the changes now will help </w:t>
      </w:r>
      <w:r w:rsidR="00F53C16" w:rsidRPr="00A45D60">
        <w:rPr>
          <w:rFonts w:ascii="Trebuchet MS" w:hAnsi="Trebuchet MS"/>
          <w:sz w:val="18"/>
          <w:szCs w:val="18"/>
        </w:rPr>
        <w:t>you</w:t>
      </w:r>
      <w:r w:rsidRPr="00A45D60">
        <w:rPr>
          <w:rFonts w:ascii="Trebuchet MS" w:hAnsi="Trebuchet MS"/>
          <w:sz w:val="18"/>
          <w:szCs w:val="18"/>
        </w:rPr>
        <w:t xml:space="preserve"> prepare for the evolving landscape ahead.</w:t>
      </w:r>
    </w:p>
    <w:p w14:paraId="0256F216" w14:textId="58837230" w:rsidR="00626C2A" w:rsidRPr="00A45D60" w:rsidRDefault="00F53C16" w:rsidP="00940F1E">
      <w:pPr>
        <w:rPr>
          <w:rFonts w:ascii="Trebuchet MS" w:hAnsi="Trebuchet MS"/>
          <w:b/>
          <w:bCs/>
          <w:sz w:val="18"/>
          <w:szCs w:val="18"/>
          <w:u w:val="single"/>
        </w:rPr>
      </w:pPr>
      <w:r w:rsidRPr="00A45D60">
        <w:rPr>
          <w:rFonts w:ascii="Trebuchet MS" w:hAnsi="Trebuchet MS"/>
          <w:sz w:val="18"/>
          <w:szCs w:val="18"/>
        </w:rPr>
        <w:t>Menzies Law will be happy to advise you further</w:t>
      </w:r>
      <w:r w:rsidR="00734DA1" w:rsidRPr="00A45D60">
        <w:rPr>
          <w:rFonts w:ascii="Trebuchet MS" w:hAnsi="Trebuchet MS"/>
          <w:sz w:val="18"/>
          <w:szCs w:val="18"/>
        </w:rPr>
        <w:t xml:space="preserve"> on all these things, including</w:t>
      </w:r>
      <w:r w:rsidRPr="00A45D60">
        <w:rPr>
          <w:rFonts w:ascii="Trebuchet MS" w:hAnsi="Trebuchet MS"/>
          <w:sz w:val="18"/>
          <w:szCs w:val="18"/>
        </w:rPr>
        <w:t xml:space="preserve"> help</w:t>
      </w:r>
      <w:r w:rsidR="00734DA1" w:rsidRPr="00A45D60">
        <w:rPr>
          <w:rFonts w:ascii="Trebuchet MS" w:hAnsi="Trebuchet MS"/>
          <w:sz w:val="18"/>
          <w:szCs w:val="18"/>
        </w:rPr>
        <w:t>ing</w:t>
      </w:r>
      <w:r w:rsidRPr="00A45D60">
        <w:rPr>
          <w:rFonts w:ascii="Trebuchet MS" w:hAnsi="Trebuchet MS"/>
          <w:sz w:val="18"/>
          <w:szCs w:val="18"/>
        </w:rPr>
        <w:t xml:space="preserve"> you establish an Employee Forum if you don’t already have one.  </w:t>
      </w:r>
    </w:p>
    <w:p w14:paraId="64B95223" w14:textId="77777777" w:rsidR="00626C2A" w:rsidRPr="00A45D60" w:rsidRDefault="00626C2A" w:rsidP="00940F1E">
      <w:pPr>
        <w:rPr>
          <w:rFonts w:ascii="Trebuchet MS" w:hAnsi="Trebuchet MS"/>
          <w:b/>
          <w:bCs/>
          <w:sz w:val="18"/>
          <w:szCs w:val="18"/>
          <w:u w:val="single"/>
        </w:rPr>
      </w:pPr>
    </w:p>
    <w:p w14:paraId="6D9AEE94" w14:textId="77777777" w:rsidR="004548A0" w:rsidRPr="00A45D60" w:rsidRDefault="004548A0" w:rsidP="004548A0">
      <w:pPr>
        <w:rPr>
          <w:rFonts w:ascii="Trebuchet MS" w:hAnsi="Trebuchet MS"/>
          <w:sz w:val="18"/>
          <w:szCs w:val="18"/>
        </w:rPr>
      </w:pPr>
    </w:p>
    <w:p w14:paraId="5AE08022" w14:textId="77777777" w:rsidR="00940F1E" w:rsidRPr="00A45D60" w:rsidRDefault="00940F1E" w:rsidP="00EB5308">
      <w:pPr>
        <w:rPr>
          <w:rFonts w:ascii="Trebuchet MS" w:hAnsi="Trebuchet MS"/>
          <w:sz w:val="18"/>
          <w:szCs w:val="18"/>
        </w:rPr>
      </w:pPr>
    </w:p>
    <w:p w14:paraId="08E29F35" w14:textId="77777777" w:rsidR="00DE2360" w:rsidRPr="00A45D60" w:rsidRDefault="00DE2360">
      <w:pPr>
        <w:rPr>
          <w:rFonts w:ascii="Trebuchet MS" w:hAnsi="Trebuchet MS"/>
          <w:sz w:val="18"/>
          <w:szCs w:val="18"/>
        </w:rPr>
      </w:pPr>
    </w:p>
    <w:sectPr w:rsidR="00DE2360" w:rsidRPr="00A45D6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D5704" w14:textId="77777777" w:rsidR="00B136D6" w:rsidRDefault="00B136D6" w:rsidP="00700B1C">
      <w:pPr>
        <w:spacing w:after="0" w:line="240" w:lineRule="auto"/>
      </w:pPr>
      <w:r>
        <w:separator/>
      </w:r>
    </w:p>
  </w:endnote>
  <w:endnote w:type="continuationSeparator" w:id="0">
    <w:p w14:paraId="34ED26EF" w14:textId="77777777" w:rsidR="00B136D6" w:rsidRDefault="00B136D6" w:rsidP="00700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3D544" w14:textId="77777777" w:rsidR="00B136D6" w:rsidRDefault="00B136D6" w:rsidP="00700B1C">
      <w:pPr>
        <w:spacing w:after="0" w:line="240" w:lineRule="auto"/>
      </w:pPr>
      <w:r>
        <w:separator/>
      </w:r>
    </w:p>
  </w:footnote>
  <w:footnote w:type="continuationSeparator" w:id="0">
    <w:p w14:paraId="1BF90D23" w14:textId="77777777" w:rsidR="00B136D6" w:rsidRDefault="00B136D6" w:rsidP="00700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DBD42" w14:textId="31713829" w:rsidR="00700B1C" w:rsidRDefault="00700B1C">
    <w:pPr>
      <w:pStyle w:val="Header"/>
    </w:pPr>
    <w:r>
      <w:rPr>
        <w:noProof/>
      </w:rPr>
      <w:drawing>
        <wp:inline distT="0" distB="0" distL="0" distR="0" wp14:anchorId="5F844007" wp14:editId="576B991E">
          <wp:extent cx="5731510" cy="965835"/>
          <wp:effectExtent l="0" t="0" r="2540" b="5715"/>
          <wp:docPr id="116755212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7552120" name="Picture 11675521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658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462F2"/>
    <w:multiLevelType w:val="multilevel"/>
    <w:tmpl w:val="30D0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95589E"/>
    <w:multiLevelType w:val="multilevel"/>
    <w:tmpl w:val="EDB02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8702FC"/>
    <w:multiLevelType w:val="multilevel"/>
    <w:tmpl w:val="3EAE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2C7F7B"/>
    <w:multiLevelType w:val="multilevel"/>
    <w:tmpl w:val="D5220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88007339">
    <w:abstractNumId w:val="3"/>
  </w:num>
  <w:num w:numId="2" w16cid:durableId="2013334423">
    <w:abstractNumId w:val="2"/>
  </w:num>
  <w:num w:numId="3" w16cid:durableId="1960989192">
    <w:abstractNumId w:val="1"/>
  </w:num>
  <w:num w:numId="4" w16cid:durableId="154340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360"/>
    <w:rsid w:val="00057381"/>
    <w:rsid w:val="0023363A"/>
    <w:rsid w:val="002A5135"/>
    <w:rsid w:val="003558D6"/>
    <w:rsid w:val="004271FB"/>
    <w:rsid w:val="004548A0"/>
    <w:rsid w:val="004B7A2D"/>
    <w:rsid w:val="006078AA"/>
    <w:rsid w:val="00626C2A"/>
    <w:rsid w:val="00700B1C"/>
    <w:rsid w:val="00734DA1"/>
    <w:rsid w:val="007E71FC"/>
    <w:rsid w:val="00807005"/>
    <w:rsid w:val="009239B9"/>
    <w:rsid w:val="00940F1E"/>
    <w:rsid w:val="00A45D60"/>
    <w:rsid w:val="00AD2ADD"/>
    <w:rsid w:val="00B11B04"/>
    <w:rsid w:val="00B136D6"/>
    <w:rsid w:val="00B54082"/>
    <w:rsid w:val="00BB0BAA"/>
    <w:rsid w:val="00C21799"/>
    <w:rsid w:val="00D157DA"/>
    <w:rsid w:val="00D572E7"/>
    <w:rsid w:val="00DE2360"/>
    <w:rsid w:val="00EB5308"/>
    <w:rsid w:val="00F53C16"/>
    <w:rsid w:val="00F87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6FDFA6"/>
  <w15:chartTrackingRefBased/>
  <w15:docId w15:val="{82A0BF0B-5D39-40FE-B640-C0B85985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23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23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23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23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23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23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23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23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23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23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23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23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23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23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23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23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23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23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23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23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23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23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23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23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23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23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23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23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23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00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00B1C"/>
  </w:style>
  <w:style w:type="paragraph" w:styleId="Footer">
    <w:name w:val="footer"/>
    <w:basedOn w:val="Normal"/>
    <w:link w:val="FooterChar"/>
    <w:uiPriority w:val="99"/>
    <w:unhideWhenUsed/>
    <w:rsid w:val="00700B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00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839978DCC3954281171702DD6652BB" ma:contentTypeVersion="13" ma:contentTypeDescription="Create a new document." ma:contentTypeScope="" ma:versionID="85dd4f98f26ab0f1da482abd0d5b2f51">
  <xsd:schema xmlns:xsd="http://www.w3.org/2001/XMLSchema" xmlns:xs="http://www.w3.org/2001/XMLSchema" xmlns:p="http://schemas.microsoft.com/office/2006/metadata/properties" xmlns:ns2="7b940e35-cdba-4a1e-9537-978e2ea213c2" xmlns:ns3="f99553ac-af38-49b3-baae-aefd91c56bc4" targetNamespace="http://schemas.microsoft.com/office/2006/metadata/properties" ma:root="true" ma:fieldsID="7be3e53044e90af62ca1c1b7ddca2edb" ns2:_="" ns3:_="">
    <xsd:import namespace="7b940e35-cdba-4a1e-9537-978e2ea213c2"/>
    <xsd:import namespace="f99553ac-af38-49b3-baae-aefd91c56b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940e35-cdba-4a1e-9537-978e2ea213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072c7ac-5386-4833-8241-5c4c87e5bb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9553ac-af38-49b3-baae-aefd91c56bc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b79eaa-403d-430c-be54-5a459bf3e3f8}" ma:internalName="TaxCatchAll" ma:showField="CatchAllData" ma:web="f99553ac-af38-49b3-baae-aefd91c56b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9553ac-af38-49b3-baae-aefd91c56bc4" xsi:nil="true"/>
    <lcf76f155ced4ddcb4097134ff3c332f xmlns="7b940e35-cdba-4a1e-9537-978e2ea213c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FEAA32-67B2-45FD-BF5B-C6C67A80B51F}"/>
</file>

<file path=customXml/itemProps2.xml><?xml version="1.0" encoding="utf-8"?>
<ds:datastoreItem xmlns:ds="http://schemas.openxmlformats.org/officeDocument/2006/customXml" ds:itemID="{390F1BEB-26B3-4B63-85DA-29E058B01301}"/>
</file>

<file path=customXml/itemProps3.xml><?xml version="1.0" encoding="utf-8"?>
<ds:datastoreItem xmlns:ds="http://schemas.openxmlformats.org/officeDocument/2006/customXml" ds:itemID="{17090A4E-A426-42C1-8A62-507459B6FDF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4821</Characters>
  <Application>Microsoft Office Word</Application>
  <DocSecurity>4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Muirhead</dc:creator>
  <cp:keywords/>
  <dc:description/>
  <cp:lastModifiedBy>Katie Ryan</cp:lastModifiedBy>
  <cp:revision>2</cp:revision>
  <dcterms:created xsi:type="dcterms:W3CDTF">2026-07-06T13:21:00Z</dcterms:created>
  <dcterms:modified xsi:type="dcterms:W3CDTF">2026-07-06T13:21:00Z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0x010100B1839978DCC3954281171702DD6652BB</vt:lpwstr>
  </property>
</Properties>
</file>